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1864" w:rsidRDefault="00291864" w:rsidP="00291864">
      <w:pPr>
        <w:pStyle w:val="NormalWeb"/>
        <w:spacing w:before="0" w:beforeAutospacing="0" w:after="0" w:afterAutospacing="0"/>
      </w:pPr>
      <w:r>
        <w:rPr>
          <w:b/>
          <w:bCs/>
          <w:color w:val="000000"/>
          <w:sz w:val="22"/>
          <w:szCs w:val="22"/>
          <w:u w:val="single"/>
        </w:rPr>
        <w:t>Kaip elgtis po periodonto operacijos?</w:t>
      </w:r>
    </w:p>
    <w:p w:rsidR="00291864" w:rsidRDefault="00291864" w:rsidP="00291864">
      <w:pPr>
        <w:pStyle w:val="NormalWeb"/>
        <w:numPr>
          <w:ilvl w:val="0"/>
          <w:numId w:val="1"/>
        </w:numPr>
        <w:spacing w:before="0" w:beforeAutospacing="0" w:after="0" w:afterAutospacing="0"/>
        <w:textAlignment w:val="baseline"/>
        <w:rPr>
          <w:color w:val="000000"/>
          <w:sz w:val="22"/>
          <w:szCs w:val="22"/>
        </w:rPr>
      </w:pPr>
      <w:r>
        <w:rPr>
          <w:color w:val="000000"/>
          <w:sz w:val="22"/>
          <w:szCs w:val="22"/>
          <w:u w:val="single"/>
        </w:rPr>
        <w:t>Kraujavimas:</w:t>
      </w:r>
      <w:r>
        <w:rPr>
          <w:color w:val="000000"/>
          <w:sz w:val="22"/>
          <w:szCs w:val="22"/>
        </w:rPr>
        <w:t xml:space="preserve"> po periodonto operacijos galimas kraujavimas apie 30-60 min. Nedidelis kraujavimas gali būti ir iki 24 val po operacijos, dėl to seilės gali būti rožinės spalvos. Susidarius krešuliams operacijos srityje, jų nekrapštyti, nespjaudyti.</w:t>
      </w:r>
    </w:p>
    <w:p w:rsidR="00291864" w:rsidRDefault="00291864" w:rsidP="00291864">
      <w:pPr>
        <w:pStyle w:val="NormalWeb"/>
        <w:numPr>
          <w:ilvl w:val="0"/>
          <w:numId w:val="1"/>
        </w:numPr>
        <w:spacing w:before="0" w:beforeAutospacing="0" w:after="0" w:afterAutospacing="0"/>
        <w:textAlignment w:val="baseline"/>
        <w:rPr>
          <w:color w:val="000000"/>
          <w:sz w:val="22"/>
          <w:szCs w:val="22"/>
        </w:rPr>
      </w:pPr>
      <w:r>
        <w:rPr>
          <w:color w:val="000000"/>
          <w:sz w:val="22"/>
          <w:szCs w:val="22"/>
          <w:u w:val="single"/>
        </w:rPr>
        <w:t>Valgymas:</w:t>
      </w:r>
      <w:r>
        <w:rPr>
          <w:color w:val="000000"/>
          <w:sz w:val="22"/>
          <w:szCs w:val="22"/>
        </w:rPr>
        <w:t xml:space="preserve"> po procedūros rekomenduojama nevalgyti 2 val. Parą laiko vengti karšto ar labai šalto, aštraus, kieto maisto. Pirmą parą rekomenduojama valgyti šiltą, nekietą maistą, gerti vėsius skysčius. Stengtis nekramtyti operuota puse savaitę po operacijos, ypač iki siūlių išėmimo.</w:t>
      </w:r>
    </w:p>
    <w:p w:rsidR="00291864" w:rsidRDefault="00291864" w:rsidP="00291864">
      <w:pPr>
        <w:pStyle w:val="NormalWeb"/>
        <w:numPr>
          <w:ilvl w:val="0"/>
          <w:numId w:val="1"/>
        </w:numPr>
        <w:spacing w:before="0" w:beforeAutospacing="0" w:after="0" w:afterAutospacing="0"/>
        <w:textAlignment w:val="baseline"/>
        <w:rPr>
          <w:color w:val="000000"/>
          <w:sz w:val="22"/>
          <w:szCs w:val="22"/>
        </w:rPr>
      </w:pPr>
      <w:r>
        <w:rPr>
          <w:color w:val="000000"/>
          <w:sz w:val="22"/>
          <w:szCs w:val="22"/>
          <w:u w:val="single"/>
        </w:rPr>
        <w:t>Skausmas ir jo malšinimas:</w:t>
      </w:r>
      <w:r>
        <w:rPr>
          <w:color w:val="000000"/>
          <w:sz w:val="22"/>
          <w:szCs w:val="22"/>
        </w:rPr>
        <w:t xml:space="preserve"> po procedūros galimas operuotos srities skausmas, kuris gali suintensyvėti trečią parą po operacijos. Nuo skausmo galima vartoti vaistus, priklausančius nesteroidinių vaistų nuo uždegimo grupei, pagal jų instrukciją, jei neturite būklių, draudžiančių vartoti šiuos vaistus. Kilus neaiškumams, pasikonsultuokite su gydytoju.</w:t>
      </w:r>
    </w:p>
    <w:p w:rsidR="00291864" w:rsidRDefault="00291864" w:rsidP="00291864">
      <w:pPr>
        <w:pStyle w:val="NormalWeb"/>
        <w:numPr>
          <w:ilvl w:val="0"/>
          <w:numId w:val="1"/>
        </w:numPr>
        <w:spacing w:before="0" w:beforeAutospacing="0" w:after="0" w:afterAutospacing="0"/>
        <w:textAlignment w:val="baseline"/>
        <w:rPr>
          <w:color w:val="000000"/>
          <w:sz w:val="22"/>
          <w:szCs w:val="22"/>
        </w:rPr>
      </w:pPr>
      <w:r>
        <w:rPr>
          <w:color w:val="000000"/>
          <w:sz w:val="22"/>
          <w:szCs w:val="22"/>
          <w:u w:val="single"/>
        </w:rPr>
        <w:t xml:space="preserve">Patinimas: </w:t>
      </w:r>
      <w:r>
        <w:rPr>
          <w:color w:val="000000"/>
          <w:sz w:val="22"/>
          <w:szCs w:val="22"/>
        </w:rPr>
        <w:t>po operacijos dėl audinių uždegimo galite jausti nedidelį operuotos srities patinimą. Didžiausias patinimas stebimas trečią parą. Tinimo mažinimui gydytojas gali paskirti priešuždegiminius vaistus, kuriuos reikėtų vartoti 3-5 paras. </w:t>
      </w:r>
    </w:p>
    <w:p w:rsidR="00291864" w:rsidRDefault="00291864" w:rsidP="00291864">
      <w:pPr>
        <w:pStyle w:val="NormalWeb"/>
        <w:numPr>
          <w:ilvl w:val="0"/>
          <w:numId w:val="1"/>
        </w:numPr>
        <w:spacing w:before="0" w:beforeAutospacing="0" w:after="0" w:afterAutospacing="0"/>
        <w:textAlignment w:val="baseline"/>
        <w:rPr>
          <w:color w:val="000000"/>
          <w:sz w:val="22"/>
          <w:szCs w:val="22"/>
        </w:rPr>
      </w:pPr>
      <w:r>
        <w:rPr>
          <w:color w:val="000000"/>
          <w:sz w:val="22"/>
          <w:szCs w:val="22"/>
          <w:u w:val="single"/>
        </w:rPr>
        <w:t>Šaltis:</w:t>
      </w:r>
      <w:r>
        <w:rPr>
          <w:color w:val="000000"/>
          <w:sz w:val="22"/>
          <w:szCs w:val="22"/>
        </w:rPr>
        <w:t xml:space="preserve"> 20-30 min. po operacijos rekomenduojama palaikyti ledo pūslę priglaudus prie operuotos srities skruosto (ledą laikyti per audeklą). Tokiu būdu sumažinsite tinimą.</w:t>
      </w:r>
    </w:p>
    <w:p w:rsidR="00291864" w:rsidRDefault="00291864" w:rsidP="00291864">
      <w:pPr>
        <w:pStyle w:val="NormalWeb"/>
        <w:numPr>
          <w:ilvl w:val="0"/>
          <w:numId w:val="1"/>
        </w:numPr>
        <w:spacing w:before="0" w:beforeAutospacing="0" w:after="0" w:afterAutospacing="0"/>
        <w:textAlignment w:val="baseline"/>
        <w:rPr>
          <w:color w:val="000000"/>
          <w:sz w:val="22"/>
          <w:szCs w:val="22"/>
        </w:rPr>
      </w:pPr>
      <w:r>
        <w:rPr>
          <w:color w:val="000000"/>
          <w:sz w:val="22"/>
          <w:szCs w:val="22"/>
          <w:u w:val="single"/>
        </w:rPr>
        <w:t>Karštis:</w:t>
      </w:r>
      <w:r>
        <w:rPr>
          <w:color w:val="000000"/>
          <w:sz w:val="22"/>
          <w:szCs w:val="22"/>
        </w:rPr>
        <w:t xml:space="preserve"> operuotos srities nešildykite, nesikaitinkite saulėje ar pirtyje, venkite ilgo prausimosi karštoje vonioje ar duše (tai gali lemti kraujavimą, didesnį patinimą ir skausmą).</w:t>
      </w:r>
    </w:p>
    <w:p w:rsidR="00291864" w:rsidRDefault="00291864" w:rsidP="00291864">
      <w:pPr>
        <w:pStyle w:val="NormalWeb"/>
        <w:numPr>
          <w:ilvl w:val="0"/>
          <w:numId w:val="1"/>
        </w:numPr>
        <w:spacing w:before="0" w:beforeAutospacing="0" w:after="0" w:afterAutospacing="0"/>
        <w:textAlignment w:val="baseline"/>
        <w:rPr>
          <w:color w:val="000000"/>
          <w:sz w:val="22"/>
          <w:szCs w:val="22"/>
        </w:rPr>
      </w:pPr>
      <w:r>
        <w:rPr>
          <w:color w:val="000000"/>
          <w:sz w:val="22"/>
          <w:szCs w:val="22"/>
          <w:u w:val="single"/>
        </w:rPr>
        <w:t>Rūkymas:</w:t>
      </w:r>
      <w:r>
        <w:rPr>
          <w:color w:val="000000"/>
          <w:sz w:val="22"/>
          <w:szCs w:val="22"/>
        </w:rPr>
        <w:t xml:space="preserve"> 24 val. po operacijos rekomenduojama nerūkyti.</w:t>
      </w:r>
    </w:p>
    <w:p w:rsidR="00291864" w:rsidRDefault="00291864" w:rsidP="00291864">
      <w:pPr>
        <w:pStyle w:val="NormalWeb"/>
        <w:numPr>
          <w:ilvl w:val="0"/>
          <w:numId w:val="1"/>
        </w:numPr>
        <w:spacing w:before="0" w:beforeAutospacing="0" w:after="0" w:afterAutospacing="0"/>
        <w:textAlignment w:val="baseline"/>
        <w:rPr>
          <w:color w:val="000000"/>
          <w:sz w:val="22"/>
          <w:szCs w:val="22"/>
        </w:rPr>
      </w:pPr>
      <w:r>
        <w:rPr>
          <w:color w:val="000000"/>
          <w:sz w:val="22"/>
          <w:szCs w:val="22"/>
          <w:u w:val="single"/>
        </w:rPr>
        <w:t>Dantų valymas:</w:t>
      </w:r>
      <w:r>
        <w:rPr>
          <w:color w:val="000000"/>
          <w:sz w:val="22"/>
          <w:szCs w:val="22"/>
        </w:rPr>
        <w:t xml:space="preserve"> po operacijos parą laiko dantų nevalykite. Po 24 val. dantis valykite 2 k per dieną minkštu dantų šepetėliu išskyrus operuotą sritį. Po operacijos praėjus 7 d. operuotą sritį pradėkite valyti labai minkštu (super soft) pooperaciniu dantų šepetėliu šluojamaisiais judesiais. </w:t>
      </w:r>
    </w:p>
    <w:p w:rsidR="00291864" w:rsidRDefault="00291864" w:rsidP="00291864">
      <w:pPr>
        <w:pStyle w:val="NormalWeb"/>
        <w:numPr>
          <w:ilvl w:val="0"/>
          <w:numId w:val="1"/>
        </w:numPr>
        <w:spacing w:before="0" w:beforeAutospacing="0" w:after="0" w:afterAutospacing="0"/>
        <w:textAlignment w:val="baseline"/>
        <w:rPr>
          <w:color w:val="000000"/>
          <w:sz w:val="22"/>
          <w:szCs w:val="22"/>
        </w:rPr>
      </w:pPr>
      <w:r>
        <w:rPr>
          <w:color w:val="000000"/>
          <w:sz w:val="22"/>
          <w:szCs w:val="22"/>
          <w:u w:val="single"/>
        </w:rPr>
        <w:t>Skalavimas:</w:t>
      </w:r>
      <w:r>
        <w:rPr>
          <w:color w:val="000000"/>
          <w:sz w:val="22"/>
          <w:szCs w:val="22"/>
        </w:rPr>
        <w:t xml:space="preserve"> praėjus parai po operacijos galima skalauti antiseptiniais tirpalais (0,12 proc. chlorhexidino tirpalu 2-3 kartus per dieną 14 dienų).</w:t>
      </w:r>
    </w:p>
    <w:p w:rsidR="00291864" w:rsidRDefault="00291864" w:rsidP="00291864">
      <w:pPr>
        <w:pStyle w:val="NormalWeb"/>
        <w:numPr>
          <w:ilvl w:val="0"/>
          <w:numId w:val="1"/>
        </w:numPr>
        <w:spacing w:before="0" w:beforeAutospacing="0" w:after="0" w:afterAutospacing="0"/>
        <w:textAlignment w:val="baseline"/>
        <w:rPr>
          <w:color w:val="000000"/>
          <w:sz w:val="22"/>
          <w:szCs w:val="22"/>
        </w:rPr>
      </w:pPr>
      <w:r>
        <w:rPr>
          <w:color w:val="000000"/>
          <w:sz w:val="22"/>
          <w:szCs w:val="22"/>
          <w:u w:val="single"/>
        </w:rPr>
        <w:t>Fizinis aktyvumas:</w:t>
      </w:r>
      <w:r>
        <w:rPr>
          <w:color w:val="000000"/>
          <w:sz w:val="22"/>
          <w:szCs w:val="22"/>
        </w:rPr>
        <w:t xml:space="preserve"> po operacijos pirmą parą rekomenduojama vengti didelio fizinio aktyvumo - nesportuokite, nekelkite sunkių daiktų, stenkitės būti ramybėje, pailsėkite. </w:t>
      </w:r>
    </w:p>
    <w:p w:rsidR="00291864" w:rsidRDefault="00291864" w:rsidP="00291864">
      <w:pPr>
        <w:pStyle w:val="NormalWeb"/>
        <w:numPr>
          <w:ilvl w:val="0"/>
          <w:numId w:val="1"/>
        </w:numPr>
        <w:spacing w:before="0" w:beforeAutospacing="0" w:after="0" w:afterAutospacing="0"/>
        <w:textAlignment w:val="baseline"/>
        <w:rPr>
          <w:color w:val="000000"/>
          <w:sz w:val="22"/>
          <w:szCs w:val="22"/>
        </w:rPr>
      </w:pPr>
      <w:r>
        <w:rPr>
          <w:color w:val="000000"/>
          <w:sz w:val="22"/>
          <w:szCs w:val="22"/>
          <w:u w:val="single"/>
        </w:rPr>
        <w:t xml:space="preserve">Siūlai ir tvarstis: </w:t>
      </w:r>
      <w:r>
        <w:rPr>
          <w:color w:val="000000"/>
          <w:sz w:val="22"/>
          <w:szCs w:val="22"/>
        </w:rPr>
        <w:t>operacijos vieta gali būti susiūta siūlėmis bei uždėtas specialus periodontologinis tvarstis. Patartina jų neliesti, nekrapštyti, nenukirpti. Jei žaizda siūta tirpstančiais siūlais, galite jausti siūlių atsipalaidavimą. Periodontologinis tvarstis nuimamas dažniausiai po 7 d., tačiau gali nukristi ir anksčiau.</w:t>
      </w:r>
    </w:p>
    <w:p w:rsidR="00291864" w:rsidRDefault="00291864" w:rsidP="00291864">
      <w:pPr>
        <w:pStyle w:val="NormalWeb"/>
        <w:numPr>
          <w:ilvl w:val="0"/>
          <w:numId w:val="1"/>
        </w:numPr>
        <w:spacing w:before="0" w:beforeAutospacing="0" w:after="0" w:afterAutospacing="0"/>
        <w:textAlignment w:val="baseline"/>
        <w:rPr>
          <w:color w:val="000000"/>
          <w:sz w:val="22"/>
          <w:szCs w:val="22"/>
        </w:rPr>
      </w:pPr>
      <w:r>
        <w:rPr>
          <w:color w:val="000000"/>
          <w:sz w:val="22"/>
          <w:szCs w:val="22"/>
          <w:u w:val="single"/>
        </w:rPr>
        <w:t>Kitas vizito laikas:</w:t>
      </w:r>
      <w:r>
        <w:rPr>
          <w:color w:val="000000"/>
          <w:sz w:val="22"/>
          <w:szCs w:val="22"/>
        </w:rPr>
        <w:t xml:space="preserve"> po savaitės atvykite pakartotiniam vizitui tvarsčių bei siūlų išėmimui, nebent gydytojas paskyrė kitaip. </w:t>
      </w:r>
    </w:p>
    <w:p w:rsidR="00291864" w:rsidRDefault="00291864"/>
    <w:sectPr w:rsidR="002918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33AA9"/>
    <w:multiLevelType w:val="multilevel"/>
    <w:tmpl w:val="6CD6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64"/>
    <w:rsid w:val="001F0FB1"/>
    <w:rsid w:val="00291864"/>
    <w:rsid w:val="007929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592F"/>
  <w15:chartTrackingRefBased/>
  <w15:docId w15:val="{17A02A73-5E20-3840-80E1-DBC2D47E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186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07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1680</Words>
  <Characters>959</Characters>
  <Application>Microsoft Office Word</Application>
  <DocSecurity>0</DocSecurity>
  <Lines>7</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 Zekoniene</dc:creator>
  <cp:keywords/>
  <dc:description/>
  <cp:lastModifiedBy>Mantas Repečka</cp:lastModifiedBy>
  <cp:revision>1</cp:revision>
  <dcterms:created xsi:type="dcterms:W3CDTF">2021-03-17T12:46:00Z</dcterms:created>
  <dcterms:modified xsi:type="dcterms:W3CDTF">2021-03-17T12:46:00Z</dcterms:modified>
</cp:coreProperties>
</file>